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22" w:rsidRPr="00422D27" w:rsidRDefault="001F7BE5" w:rsidP="00BA7522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8"/>
          <w:szCs w:val="28"/>
          <w:u w:val="single"/>
        </w:rPr>
      </w:pPr>
      <w:bookmarkStart w:id="0" w:name="_Hlk512865494"/>
      <w:r w:rsidRPr="00422D27">
        <w:rPr>
          <w:rStyle w:val="lev"/>
          <w:rFonts w:ascii="Century Gothic" w:hAnsi="Century Gothic" w:cs="Arial"/>
          <w:color w:val="000000"/>
          <w:sz w:val="28"/>
          <w:szCs w:val="28"/>
          <w:u w:val="single"/>
        </w:rPr>
        <w:t>Visages de lumière</w:t>
      </w:r>
      <w:r w:rsidR="00BA7522" w:rsidRPr="00422D27">
        <w:rPr>
          <w:rStyle w:val="lev"/>
          <w:rFonts w:ascii="Century Gothic" w:hAnsi="Century Gothic" w:cs="Arial"/>
          <w:color w:val="000000"/>
          <w:sz w:val="28"/>
          <w:szCs w:val="28"/>
          <w:u w:val="single"/>
        </w:rPr>
        <w:t xml:space="preserve"> 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Il y a des personnes </w:t>
      </w:r>
      <w:r w:rsidR="001F7BE5" w:rsidRPr="00895562">
        <w:rPr>
          <w:rFonts w:ascii="Century Gothic" w:hAnsi="Century Gothic" w:cs="Arial"/>
          <w:color w:val="000000"/>
        </w:rPr>
        <w:t>qui sont co</w:t>
      </w:r>
      <w:r>
        <w:rPr>
          <w:rFonts w:ascii="Century Gothic" w:hAnsi="Century Gothic" w:cs="Arial"/>
          <w:color w:val="000000"/>
        </w:rPr>
        <w:t>mme des lumières.</w:t>
      </w:r>
      <w:r>
        <w:rPr>
          <w:rFonts w:ascii="Century Gothic" w:hAnsi="Century Gothic" w:cs="Arial"/>
          <w:color w:val="000000"/>
        </w:rPr>
        <w:br/>
        <w:t xml:space="preserve">Des clartés : </w:t>
      </w:r>
      <w:r w:rsidR="001F7BE5" w:rsidRPr="00895562">
        <w:rPr>
          <w:rFonts w:ascii="Century Gothic" w:hAnsi="Century Gothic" w:cs="Arial"/>
          <w:color w:val="000000"/>
        </w:rPr>
        <w:t>elles font lever les yeux.</w:t>
      </w:r>
      <w:r w:rsidR="001F7BE5" w:rsidRPr="00895562">
        <w:rPr>
          <w:rFonts w:ascii="Century Gothic" w:hAnsi="Century Gothic" w:cs="Arial"/>
          <w:color w:val="000000"/>
        </w:rPr>
        <w:br/>
        <w:t>Quand on les regarde</w:t>
      </w:r>
      <w:r>
        <w:rPr>
          <w:rFonts w:ascii="Century Gothic" w:hAnsi="Century Gothic" w:cs="Arial"/>
          <w:color w:val="000000"/>
        </w:rPr>
        <w:t xml:space="preserve">, </w:t>
      </w:r>
      <w:r w:rsidR="001F7BE5" w:rsidRPr="00895562">
        <w:rPr>
          <w:rFonts w:ascii="Century Gothic" w:hAnsi="Century Gothic" w:cs="Arial"/>
          <w:color w:val="000000"/>
        </w:rPr>
        <w:t>c’est comme une invitation à se redresser,</w:t>
      </w:r>
      <w:r w:rsidR="001F7BE5" w:rsidRPr="00895562">
        <w:rPr>
          <w:rFonts w:ascii="Century Gothic" w:hAnsi="Century Gothic" w:cs="Arial"/>
          <w:color w:val="000000"/>
        </w:rPr>
        <w:br/>
        <w:t>à quitter les positions assises de l’habitude.</w:t>
      </w:r>
      <w:r w:rsidR="001F7BE5" w:rsidRPr="00895562">
        <w:rPr>
          <w:rFonts w:ascii="Century Gothic" w:hAnsi="Century Gothic" w:cs="Arial"/>
          <w:color w:val="000000"/>
        </w:rPr>
        <w:br/>
        <w:t xml:space="preserve">À grimper sur la </w:t>
      </w:r>
      <w:r>
        <w:rPr>
          <w:rFonts w:ascii="Century Gothic" w:hAnsi="Century Gothic" w:cs="Arial"/>
          <w:color w:val="000000"/>
        </w:rPr>
        <w:t xml:space="preserve">montagne avec elles. </w:t>
      </w:r>
      <w:r w:rsidR="001F7BE5" w:rsidRPr="00895562">
        <w:rPr>
          <w:rFonts w:ascii="Century Gothic" w:hAnsi="Century Gothic" w:cs="Arial"/>
          <w:color w:val="000000"/>
        </w:rPr>
        <w:t>À devenir un autre.</w:t>
      </w:r>
      <w:r w:rsidR="001F7BE5" w:rsidRPr="00895562">
        <w:rPr>
          <w:rFonts w:ascii="Century Gothic" w:hAnsi="Century Gothic" w:cs="Arial"/>
          <w:color w:val="000000"/>
        </w:rPr>
        <w:br/>
        <w:t>À suivre leurs traces pour devenir soi-mê</w:t>
      </w:r>
      <w:r>
        <w:rPr>
          <w:rFonts w:ascii="Century Gothic" w:hAnsi="Century Gothic" w:cs="Arial"/>
          <w:color w:val="000000"/>
        </w:rPr>
        <w:t>me</w:t>
      </w:r>
      <w:r>
        <w:rPr>
          <w:rFonts w:ascii="Century Gothic" w:hAnsi="Century Gothic" w:cs="Arial"/>
          <w:color w:val="000000"/>
        </w:rPr>
        <w:br/>
        <w:t xml:space="preserve">dans le total épanouissement </w:t>
      </w:r>
      <w:r w:rsidR="001F7BE5" w:rsidRPr="00895562">
        <w:rPr>
          <w:rFonts w:ascii="Century Gothic" w:hAnsi="Century Gothic" w:cs="Arial"/>
          <w:color w:val="000000"/>
        </w:rPr>
        <w:t>des beautés cachées en nous.</w:t>
      </w:r>
    </w:p>
    <w:p w:rsidR="00773DC4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Dans la vie, beaucoup dépend des personnes </w:t>
      </w:r>
      <w:r w:rsidR="001F7BE5" w:rsidRPr="00895562">
        <w:rPr>
          <w:rFonts w:ascii="Century Gothic" w:hAnsi="Century Gothic" w:cs="Arial"/>
          <w:color w:val="000000"/>
        </w:rPr>
        <w:t>que l’on choisit de regarde</w:t>
      </w:r>
      <w:r>
        <w:rPr>
          <w:rFonts w:ascii="Century Gothic" w:hAnsi="Century Gothic" w:cs="Arial"/>
          <w:color w:val="000000"/>
        </w:rPr>
        <w:t>r.</w:t>
      </w:r>
      <w:r>
        <w:rPr>
          <w:rFonts w:ascii="Century Gothic" w:hAnsi="Century Gothic" w:cs="Arial"/>
          <w:color w:val="000000"/>
        </w:rPr>
        <w:br/>
        <w:t xml:space="preserve">Puisque d’une certaine façon </w:t>
      </w:r>
      <w:r w:rsidR="001F7BE5" w:rsidRPr="00895562">
        <w:rPr>
          <w:rFonts w:ascii="Century Gothic" w:hAnsi="Century Gothic" w:cs="Arial"/>
          <w:color w:val="000000"/>
        </w:rPr>
        <w:t>on décide de les s</w:t>
      </w:r>
      <w:r>
        <w:rPr>
          <w:rFonts w:ascii="Century Gothic" w:hAnsi="Century Gothic" w:cs="Arial"/>
          <w:color w:val="000000"/>
        </w:rPr>
        <w:t>uivre.</w:t>
      </w:r>
      <w:r>
        <w:rPr>
          <w:rFonts w:ascii="Century Gothic" w:hAnsi="Century Gothic" w:cs="Arial"/>
          <w:color w:val="000000"/>
        </w:rPr>
        <w:br/>
        <w:t xml:space="preserve">Puisque d’avance on sait </w:t>
      </w:r>
      <w:r w:rsidR="001F7BE5" w:rsidRPr="00895562">
        <w:rPr>
          <w:rFonts w:ascii="Century Gothic" w:hAnsi="Century Gothic" w:cs="Arial"/>
          <w:color w:val="000000"/>
        </w:rPr>
        <w:t>qu’elles vont nous entraîner</w:t>
      </w:r>
      <w:r>
        <w:rPr>
          <w:rFonts w:ascii="Century Gothic" w:hAnsi="Century Gothic" w:cs="Arial"/>
          <w:color w:val="000000"/>
        </w:rPr>
        <w:t>.</w:t>
      </w:r>
      <w:r>
        <w:rPr>
          <w:rFonts w:ascii="Century Gothic" w:hAnsi="Century Gothic" w:cs="Arial"/>
          <w:color w:val="000000"/>
        </w:rPr>
        <w:br/>
        <w:t xml:space="preserve">Puisque d’une certaine façon, </w:t>
      </w:r>
      <w:r w:rsidR="001F7BE5" w:rsidRPr="00895562">
        <w:rPr>
          <w:rFonts w:ascii="Century Gothic" w:hAnsi="Century Gothic" w:cs="Arial"/>
          <w:color w:val="000000"/>
        </w:rPr>
        <w:t>on se prépare à leur ressembler.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Pas à les imiter ! Jamais !</w:t>
      </w:r>
      <w:r w:rsidRPr="00895562">
        <w:rPr>
          <w:rFonts w:ascii="Century Gothic" w:hAnsi="Century Gothic" w:cs="Arial"/>
          <w:color w:val="000000"/>
        </w:rPr>
        <w:br/>
        <w:t>Mais à inventer soi-même sa vie</w:t>
      </w:r>
      <w:r w:rsidRPr="00895562">
        <w:rPr>
          <w:rFonts w:ascii="Century Gothic" w:hAnsi="Century Gothic" w:cs="Arial"/>
          <w:color w:val="000000"/>
        </w:rPr>
        <w:br/>
        <w:t>en se laissant éclairer.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</w:t>
      </w:r>
      <w:r w:rsidR="001F7BE5" w:rsidRPr="00895562">
        <w:rPr>
          <w:rFonts w:ascii="Century Gothic" w:hAnsi="Century Gothic" w:cs="Arial"/>
          <w:color w:val="000000"/>
        </w:rPr>
        <w:t>qui ne craint</w:t>
      </w:r>
      <w:r w:rsidR="0073545E">
        <w:rPr>
          <w:rFonts w:ascii="Century Gothic" w:hAnsi="Century Gothic" w:cs="Arial"/>
          <w:color w:val="000000"/>
        </w:rPr>
        <w:t xml:space="preserve"> </w:t>
      </w:r>
      <w:r w:rsidR="001F7BE5" w:rsidRPr="00895562">
        <w:rPr>
          <w:rFonts w:ascii="Century Gothic" w:hAnsi="Century Gothic" w:cs="Arial"/>
          <w:color w:val="000000"/>
        </w:rPr>
        <w:t>pas de parler avec coura</w:t>
      </w:r>
      <w:r>
        <w:rPr>
          <w:rFonts w:ascii="Century Gothic" w:hAnsi="Century Gothic" w:cs="Arial"/>
          <w:color w:val="000000"/>
        </w:rPr>
        <w:t>ge</w:t>
      </w:r>
      <w:r>
        <w:rPr>
          <w:rFonts w:ascii="Century Gothic" w:hAnsi="Century Gothic" w:cs="Arial"/>
          <w:color w:val="000000"/>
        </w:rPr>
        <w:br/>
        <w:t>pour dévoiler les injustices</w:t>
      </w:r>
      <w:r w:rsidR="0073545E">
        <w:rPr>
          <w:rFonts w:ascii="Century Gothic" w:hAnsi="Century Gothic" w:cs="Arial"/>
          <w:color w:val="000000"/>
        </w:rPr>
        <w:t xml:space="preserve"> </w:t>
      </w:r>
      <w:r w:rsidR="001F7BE5" w:rsidRPr="00895562">
        <w:rPr>
          <w:rFonts w:ascii="Century Gothic" w:hAnsi="Century Gothic" w:cs="Arial"/>
          <w:color w:val="000000"/>
        </w:rPr>
        <w:t>et les</w:t>
      </w:r>
      <w:r>
        <w:rPr>
          <w:rFonts w:ascii="Century Gothic" w:hAnsi="Century Gothic" w:cs="Arial"/>
          <w:color w:val="000000"/>
        </w:rPr>
        <w:t xml:space="preserve"> méchancetés,</w:t>
      </w:r>
      <w:r>
        <w:rPr>
          <w:rFonts w:ascii="Century Gothic" w:hAnsi="Century Gothic" w:cs="Arial"/>
          <w:color w:val="000000"/>
        </w:rPr>
        <w:br/>
        <w:t xml:space="preserve">ou celle qui agit </w:t>
      </w:r>
      <w:r w:rsidR="001F7BE5" w:rsidRPr="00895562">
        <w:rPr>
          <w:rFonts w:ascii="Century Gothic" w:hAnsi="Century Gothic" w:cs="Arial"/>
          <w:color w:val="000000"/>
        </w:rPr>
        <w:t>pour que chacun soit respecté...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ou celle </w:t>
      </w:r>
      <w:r w:rsidR="001F7BE5" w:rsidRPr="00895562">
        <w:rPr>
          <w:rFonts w:ascii="Century Gothic" w:hAnsi="Century Gothic" w:cs="Arial"/>
          <w:color w:val="000000"/>
        </w:rPr>
        <w:t>qui est toujours prêt(e) à rendre service,</w:t>
      </w:r>
      <w:r w:rsidR="001F7BE5" w:rsidRPr="00895562">
        <w:rPr>
          <w:rFonts w:ascii="Century Gothic" w:hAnsi="Century Gothic" w:cs="Arial"/>
          <w:color w:val="000000"/>
        </w:rPr>
        <w:br/>
        <w:t xml:space="preserve">à </w:t>
      </w:r>
      <w:r>
        <w:rPr>
          <w:rFonts w:ascii="Century Gothic" w:hAnsi="Century Gothic" w:cs="Arial"/>
          <w:color w:val="000000"/>
        </w:rPr>
        <w:t xml:space="preserve">faire passer l’autre avant lui, </w:t>
      </w:r>
      <w:r w:rsidR="001F7BE5" w:rsidRPr="00895562">
        <w:rPr>
          <w:rFonts w:ascii="Century Gothic" w:hAnsi="Century Gothic" w:cs="Arial"/>
          <w:color w:val="000000"/>
        </w:rPr>
        <w:t>qui donne sans compter,</w:t>
      </w:r>
      <w:r w:rsidR="001F7BE5" w:rsidRPr="00895562">
        <w:rPr>
          <w:rFonts w:ascii="Century Gothic" w:hAnsi="Century Gothic" w:cs="Arial"/>
          <w:color w:val="000000"/>
        </w:rPr>
        <w:br/>
        <w:t>qui partage et lutte contre la pauvreté...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ou celle </w:t>
      </w:r>
      <w:r w:rsidR="001F7BE5" w:rsidRPr="00895562">
        <w:rPr>
          <w:rFonts w:ascii="Century Gothic" w:hAnsi="Century Gothic" w:cs="Arial"/>
          <w:color w:val="000000"/>
        </w:rPr>
        <w:t>qui met le sourire sur les lèvres,</w:t>
      </w:r>
      <w:r w:rsidR="001F7BE5" w:rsidRPr="00895562">
        <w:rPr>
          <w:rFonts w:ascii="Century Gothic" w:hAnsi="Century Gothic" w:cs="Arial"/>
          <w:color w:val="000000"/>
        </w:rPr>
        <w:br/>
        <w:t>qui n’</w:t>
      </w:r>
      <w:r>
        <w:rPr>
          <w:rFonts w:ascii="Century Gothic" w:hAnsi="Century Gothic" w:cs="Arial"/>
          <w:color w:val="000000"/>
        </w:rPr>
        <w:t xml:space="preserve">utilise pas le coup de griffes, </w:t>
      </w:r>
      <w:r w:rsidR="001F7BE5" w:rsidRPr="00895562">
        <w:rPr>
          <w:rFonts w:ascii="Century Gothic" w:hAnsi="Century Gothic" w:cs="Arial"/>
          <w:color w:val="000000"/>
        </w:rPr>
        <w:t>qui place la bonté et la tolérance</w:t>
      </w:r>
      <w:r w:rsidR="001F7BE5" w:rsidRPr="00895562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color w:val="000000"/>
        </w:rPr>
        <w:t xml:space="preserve">dans son regard et ses paroles, </w:t>
      </w:r>
      <w:r w:rsidR="001F7BE5" w:rsidRPr="00895562">
        <w:rPr>
          <w:rFonts w:ascii="Century Gothic" w:hAnsi="Century Gothic" w:cs="Arial"/>
          <w:color w:val="000000"/>
        </w:rPr>
        <w:t>qui ne juge pas...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Si on regarde Jésus de Nazare</w:t>
      </w:r>
      <w:r w:rsidR="00773DC4">
        <w:rPr>
          <w:rFonts w:ascii="Century Gothic" w:hAnsi="Century Gothic" w:cs="Arial"/>
          <w:color w:val="000000"/>
        </w:rPr>
        <w:t xml:space="preserve">th </w:t>
      </w:r>
      <w:r w:rsidRPr="00895562">
        <w:rPr>
          <w:rFonts w:ascii="Century Gothic" w:hAnsi="Century Gothic" w:cs="Arial"/>
          <w:color w:val="000000"/>
        </w:rPr>
        <w:t>et son Évangile qui est une Bonne Nouvelle...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En regardant toujours la lumière,</w:t>
      </w:r>
      <w:r w:rsidRPr="00895562">
        <w:rPr>
          <w:rFonts w:ascii="Century Gothic" w:hAnsi="Century Gothic" w:cs="Arial"/>
          <w:color w:val="000000"/>
        </w:rPr>
        <w:br/>
        <w:t>elle finit par se poser sur le visage,</w:t>
      </w:r>
      <w:r w:rsidRPr="00895562">
        <w:rPr>
          <w:rFonts w:ascii="Century Gothic" w:hAnsi="Century Gothic" w:cs="Arial"/>
          <w:color w:val="000000"/>
        </w:rPr>
        <w:br/>
        <w:t>elle y reste et le transfigure.</w:t>
      </w:r>
    </w:p>
    <w:p w:rsidR="008C50EC" w:rsidRPr="0073545E" w:rsidRDefault="0073545E" w:rsidP="001F7BE5">
      <w:pPr>
        <w:rPr>
          <w:b/>
          <w:sz w:val="24"/>
          <w:szCs w:val="24"/>
        </w:rPr>
      </w:pPr>
      <w:r w:rsidRPr="0073545E">
        <w:rPr>
          <w:rStyle w:val="Accentuation"/>
          <w:rFonts w:ascii="Century Gothic" w:hAnsi="Century Gothic" w:cs="Arial"/>
          <w:b/>
          <w:i w:val="0"/>
          <w:color w:val="000000"/>
          <w:sz w:val="20"/>
          <w:szCs w:val="20"/>
        </w:rPr>
        <w:t>Charles Singer</w:t>
      </w:r>
      <w:bookmarkStart w:id="1" w:name="_GoBack"/>
      <w:bookmarkEnd w:id="0"/>
      <w:bookmarkEnd w:id="1"/>
    </w:p>
    <w:sectPr w:rsidR="008C50EC" w:rsidRPr="0073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E5"/>
    <w:rsid w:val="001F7BE5"/>
    <w:rsid w:val="00422D27"/>
    <w:rsid w:val="0073545E"/>
    <w:rsid w:val="00773DC4"/>
    <w:rsid w:val="00895562"/>
    <w:rsid w:val="008C50EC"/>
    <w:rsid w:val="009B064B"/>
    <w:rsid w:val="00BA7522"/>
    <w:rsid w:val="00E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A492-B14E-4AF6-8F98-D1006B6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F7BE5"/>
    <w:rPr>
      <w:b/>
      <w:bCs/>
    </w:rPr>
  </w:style>
  <w:style w:type="character" w:styleId="Accentuation">
    <w:name w:val="Emphasis"/>
    <w:basedOn w:val="Policepardfaut"/>
    <w:uiPriority w:val="20"/>
    <w:qFormat/>
    <w:rsid w:val="001F7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5</cp:revision>
  <dcterms:created xsi:type="dcterms:W3CDTF">2018-04-30T06:35:00Z</dcterms:created>
  <dcterms:modified xsi:type="dcterms:W3CDTF">2019-01-14T13:05:00Z</dcterms:modified>
</cp:coreProperties>
</file>