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C9" w:rsidRPr="00DC38C9" w:rsidRDefault="00DC38C9" w:rsidP="00DC38C9">
      <w:pPr>
        <w:pStyle w:val="Styl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Century Gothic" w:hAnsi="Century Gothic" w:cstheme="minorHAnsi"/>
        </w:rPr>
      </w:pPr>
      <w:bookmarkStart w:id="0" w:name="_Toc483924950"/>
      <w:r w:rsidRPr="00DC38C9">
        <w:rPr>
          <w:rFonts w:ascii="Century Gothic" w:hAnsi="Century Gothic" w:cstheme="minorHAnsi"/>
        </w:rPr>
        <w:t>Écouter avec les yeux, les oreilles et le cœur</w:t>
      </w:r>
      <w:bookmarkEnd w:id="0"/>
    </w:p>
    <w:p w:rsidR="00DC38C9" w:rsidRPr="00DC38C9" w:rsidRDefault="00DC38C9" w:rsidP="00DC38C9">
      <w:pPr>
        <w:spacing w:before="40" w:after="0"/>
        <w:ind w:left="1701" w:hanging="1701"/>
        <w:rPr>
          <w:rFonts w:ascii="Century Gothic" w:hAnsi="Century Gothic" w:cstheme="minorHAnsi"/>
          <w:b/>
          <w:sz w:val="24"/>
          <w:szCs w:val="24"/>
          <w:lang w:val="fr-CA"/>
        </w:rPr>
      </w:pPr>
    </w:p>
    <w:p w:rsidR="00DC38C9" w:rsidRPr="00DC38C9" w:rsidRDefault="00DC38C9" w:rsidP="00DC38C9">
      <w:pPr>
        <w:spacing w:line="256" w:lineRule="auto"/>
        <w:contextualSpacing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b/>
          <w:sz w:val="24"/>
          <w:szCs w:val="24"/>
          <w:u w:val="single"/>
          <w:lang w:val="fr-CA" w:eastAsia="fr-BE"/>
        </w:rPr>
        <w:t>O</w:t>
      </w:r>
      <w:proofErr w:type="spellStart"/>
      <w:r w:rsidRPr="00DC38C9">
        <w:rPr>
          <w:rFonts w:ascii="Century Gothic" w:eastAsia="Times New Roman" w:hAnsi="Century Gothic" w:cstheme="minorHAnsi"/>
          <w:b/>
          <w:sz w:val="24"/>
          <w:szCs w:val="24"/>
          <w:u w:val="single"/>
          <w:lang w:val="fr-FR" w:eastAsia="fr-BE"/>
        </w:rPr>
        <w:t>bjectif</w:t>
      </w:r>
      <w:proofErr w:type="spellEnd"/>
      <w:r w:rsidRPr="00DC38C9">
        <w:rPr>
          <w:rFonts w:ascii="Century Gothic" w:eastAsia="Times New Roman" w:hAnsi="Century Gothic" w:cstheme="minorHAnsi"/>
          <w:b/>
          <w:sz w:val="24"/>
          <w:szCs w:val="24"/>
          <w:lang w:val="fr-FR" w:eastAsia="fr-BE"/>
        </w:rPr>
        <w:t>:</w:t>
      </w: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 xml:space="preserve"> </w:t>
      </w:r>
    </w:p>
    <w:p w:rsidR="00DC38C9" w:rsidRPr="00DC38C9" w:rsidRDefault="00DC38C9" w:rsidP="00DC38C9">
      <w:pPr>
        <w:spacing w:line="256" w:lineRule="auto"/>
        <w:contextualSpacing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S’exercer à écouter avec nos yeux, nos oreilles et notre cœur.</w:t>
      </w:r>
    </w:p>
    <w:p w:rsidR="00DC38C9" w:rsidRPr="00DC38C9" w:rsidRDefault="00DC38C9" w:rsidP="00DC38C9">
      <w:pPr>
        <w:spacing w:line="256" w:lineRule="auto"/>
        <w:contextualSpacing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</w:p>
    <w:p w:rsidR="00DC38C9" w:rsidRPr="00DC38C9" w:rsidRDefault="00DC38C9" w:rsidP="00DC38C9">
      <w:pPr>
        <w:spacing w:line="256" w:lineRule="auto"/>
        <w:contextualSpacing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b/>
          <w:sz w:val="24"/>
          <w:szCs w:val="24"/>
          <w:u w:val="single"/>
          <w:lang w:val="fr-FR" w:eastAsia="fr-BE"/>
        </w:rPr>
        <w:t>Déroulement</w:t>
      </w: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 xml:space="preserve"> :  </w:t>
      </w:r>
    </w:p>
    <w:p w:rsidR="00DC38C9" w:rsidRPr="00DC38C9" w:rsidRDefault="00DC38C9" w:rsidP="00DC38C9">
      <w:pPr>
        <w:spacing w:line="256" w:lineRule="auto"/>
        <w:contextualSpacing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</w:p>
    <w:p w:rsidR="00DC38C9" w:rsidRPr="00DC38C9" w:rsidRDefault="00DC38C9" w:rsidP="00DC38C9">
      <w:pPr>
        <w:numPr>
          <w:ilvl w:val="0"/>
          <w:numId w:val="1"/>
        </w:numPr>
        <w:spacing w:line="256" w:lineRule="auto"/>
        <w:ind w:left="426"/>
        <w:contextualSpacing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 xml:space="preserve">1° temps : </w:t>
      </w:r>
    </w:p>
    <w:p w:rsidR="00DC38C9" w:rsidRPr="00DC38C9" w:rsidRDefault="00DC38C9" w:rsidP="00DC38C9">
      <w:pPr>
        <w:spacing w:line="256" w:lineRule="auto"/>
        <w:ind w:left="426"/>
        <w:contextualSpacing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</w:p>
    <w:p w:rsidR="00DC38C9" w:rsidRPr="00DC38C9" w:rsidRDefault="00DC38C9" w:rsidP="00DC38C9">
      <w:pPr>
        <w:spacing w:line="256" w:lineRule="auto"/>
        <w:ind w:left="426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Divisez le groupe en trois.</w:t>
      </w:r>
    </w:p>
    <w:p w:rsidR="00DC38C9" w:rsidRPr="00DC38C9" w:rsidRDefault="00DC38C9" w:rsidP="00DC38C9">
      <w:pPr>
        <w:spacing w:line="256" w:lineRule="auto"/>
        <w:ind w:left="426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Un premier groupe écoutera avec ses yeux et observera le langage corporel du conteur ou de la conteuse.</w:t>
      </w:r>
    </w:p>
    <w:p w:rsidR="00DC38C9" w:rsidRPr="00DC38C9" w:rsidRDefault="00DC38C9" w:rsidP="00DC38C9">
      <w:pPr>
        <w:spacing w:line="256" w:lineRule="auto"/>
        <w:ind w:left="426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 xml:space="preserve">Le second groupe écoutera avec ses oreilles et entendra les mots qui sont prononcés. </w:t>
      </w:r>
    </w:p>
    <w:p w:rsidR="00DC38C9" w:rsidRPr="00DC38C9" w:rsidRDefault="00DC38C9" w:rsidP="00DC38C9">
      <w:pPr>
        <w:spacing w:line="256" w:lineRule="auto"/>
        <w:ind w:left="426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Le troisième groupe écoutera avec son cœur et remarquera les émotions exprimées. (5 min)</w:t>
      </w:r>
    </w:p>
    <w:p w:rsidR="00DC38C9" w:rsidRPr="00DC38C9" w:rsidRDefault="0056425E" w:rsidP="00DC38C9">
      <w:pPr>
        <w:spacing w:line="256" w:lineRule="auto"/>
        <w:ind w:left="426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 xml:space="preserve">Lisez aux petits groupes une histoire </w:t>
      </w:r>
      <w:r w:rsidR="00DC38C9"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 xml:space="preserve">ou récitez-la le plus fidèlement possible. </w:t>
      </w:r>
    </w:p>
    <w:p w:rsidR="00DC38C9" w:rsidRPr="00DC38C9" w:rsidRDefault="00DC38C9" w:rsidP="00DC38C9">
      <w:pPr>
        <w:spacing w:line="256" w:lineRule="auto"/>
        <w:ind w:left="426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Demandez à chaque petit groupe de rapporter ce qu’il a vu, entendu et ressenti. (5 min)</w:t>
      </w:r>
    </w:p>
    <w:p w:rsidR="00544864" w:rsidRPr="00DC38C9" w:rsidRDefault="00544864">
      <w:pPr>
        <w:rPr>
          <w:rFonts w:ascii="Century Gothic" w:hAnsi="Century Gothic"/>
        </w:rPr>
      </w:pPr>
    </w:p>
    <w:p w:rsidR="00DC38C9" w:rsidRPr="00DC38C9" w:rsidRDefault="00DC38C9" w:rsidP="00DC38C9">
      <w:pPr>
        <w:numPr>
          <w:ilvl w:val="0"/>
          <w:numId w:val="1"/>
        </w:numPr>
        <w:spacing w:line="256" w:lineRule="auto"/>
        <w:ind w:left="372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2° temps:</w:t>
      </w:r>
    </w:p>
    <w:p w:rsidR="00DC38C9" w:rsidRPr="00DC38C9" w:rsidRDefault="00DC38C9" w:rsidP="00DC38C9">
      <w:pPr>
        <w:spacing w:line="256" w:lineRule="auto"/>
        <w:ind w:left="372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</w:p>
    <w:p w:rsidR="00DC38C9" w:rsidRPr="00DC38C9" w:rsidRDefault="00DC38C9" w:rsidP="00DC38C9">
      <w:pPr>
        <w:spacing w:line="256" w:lineRule="auto"/>
        <w:ind w:left="372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Divisez le groupe en deux.</w:t>
      </w:r>
    </w:p>
    <w:p w:rsidR="00DC38C9" w:rsidRPr="00DC38C9" w:rsidRDefault="00DC38C9" w:rsidP="00DC38C9">
      <w:pPr>
        <w:spacing w:line="256" w:lineRule="auto"/>
        <w:ind w:left="372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Demandez à une personne de chaque sous-groupe de conter une histoire tirée de sa vie personnelle, par exemple ce qu’elle a fait hier soir ou</w:t>
      </w:r>
      <w:r w:rsidR="00CF6BF4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 xml:space="preserve"> à</w:t>
      </w:r>
      <w:bookmarkStart w:id="1" w:name="_GoBack"/>
      <w:bookmarkEnd w:id="1"/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 xml:space="preserve"> la fin de semaine dernière. </w:t>
      </w:r>
    </w:p>
    <w:p w:rsidR="00DC38C9" w:rsidRPr="00DC38C9" w:rsidRDefault="00DC38C9" w:rsidP="00DC38C9">
      <w:pPr>
        <w:spacing w:line="256" w:lineRule="auto"/>
        <w:ind w:left="372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Dans chaque sous-groupe, une personne écoute avec ses yeux (ce qu’elle voit), une autre avec ses oreilles (les mots qu’elle entend) et une troisième avec son cœur (les émotions qu’elle ressent.) (10 min)</w:t>
      </w:r>
    </w:p>
    <w:p w:rsidR="00DC38C9" w:rsidRPr="00DC38C9" w:rsidRDefault="00DC38C9" w:rsidP="00DC38C9">
      <w:pPr>
        <w:spacing w:line="256" w:lineRule="auto"/>
        <w:ind w:left="372"/>
        <w:contextualSpacing/>
        <w:jc w:val="both"/>
        <w:rPr>
          <w:rFonts w:ascii="Century Gothic" w:eastAsia="Times New Roman" w:hAnsi="Century Gothic" w:cstheme="minorHAnsi"/>
          <w:sz w:val="24"/>
          <w:szCs w:val="24"/>
          <w:lang w:val="fr-FR" w:eastAsia="fr-BE"/>
        </w:rPr>
      </w:pPr>
      <w:r w:rsidRPr="00DC38C9">
        <w:rPr>
          <w:rFonts w:ascii="Century Gothic" w:eastAsia="Times New Roman" w:hAnsi="Century Gothic" w:cstheme="minorHAnsi"/>
          <w:sz w:val="24"/>
          <w:szCs w:val="24"/>
          <w:lang w:val="fr-FR" w:eastAsia="fr-BE"/>
        </w:rPr>
        <w:t>De retour en grand groupe, demandez aux petits groupes de rapporter leur expérience. (5 min)</w:t>
      </w:r>
    </w:p>
    <w:p w:rsidR="00DC38C9" w:rsidRPr="00DC38C9" w:rsidRDefault="00DC38C9">
      <w:pPr>
        <w:rPr>
          <w:rFonts w:ascii="Century Gothic" w:hAnsi="Century Gothic"/>
        </w:rPr>
      </w:pPr>
    </w:p>
    <w:sectPr w:rsidR="00DC38C9" w:rsidRPr="00DC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B359B"/>
    <w:multiLevelType w:val="hybridMultilevel"/>
    <w:tmpl w:val="987427E2"/>
    <w:lvl w:ilvl="0" w:tplc="140464DA">
      <w:start w:val="1"/>
      <w:numFmt w:val="bullet"/>
      <w:lvlText w:val="•"/>
      <w:lvlJc w:val="right"/>
      <w:pPr>
        <w:ind w:left="732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C9"/>
    <w:rsid w:val="00544864"/>
    <w:rsid w:val="0056425E"/>
    <w:rsid w:val="00CF6BF4"/>
    <w:rsid w:val="00D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CE29"/>
  <w15:chartTrackingRefBased/>
  <w15:docId w15:val="{DD7E1B7C-43FF-4353-8B30-C296EC9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">
    <w:name w:val="Style3"/>
    <w:basedOn w:val="Normal"/>
    <w:link w:val="Style3Car"/>
    <w:qFormat/>
    <w:rsid w:val="00DC38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center"/>
    </w:pPr>
    <w:rPr>
      <w:rFonts w:ascii="AvenirNext LT Pro Regular" w:eastAsia="Times New Roman" w:hAnsi="AvenirNext LT Pro Regular" w:cs="Calibri Light"/>
      <w:b/>
      <w:sz w:val="28"/>
      <w:szCs w:val="28"/>
      <w:lang w:eastAsia="fr-BE"/>
    </w:rPr>
  </w:style>
  <w:style w:type="character" w:customStyle="1" w:styleId="Style3Car">
    <w:name w:val="Style3 Car"/>
    <w:basedOn w:val="Policepardfaut"/>
    <w:link w:val="Style3"/>
    <w:rsid w:val="00DC38C9"/>
    <w:rPr>
      <w:rFonts w:ascii="AvenirNext LT Pro Regular" w:eastAsia="Times New Roman" w:hAnsi="AvenirNext LT Pro Regular" w:cs="Calibri Light"/>
      <w:b/>
      <w:sz w:val="28"/>
      <w:szCs w:val="28"/>
      <w:shd w:val="clear" w:color="auto" w:fill="92D05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Brigitte Piengeon</cp:lastModifiedBy>
  <cp:revision>3</cp:revision>
  <dcterms:created xsi:type="dcterms:W3CDTF">2017-11-08T21:13:00Z</dcterms:created>
  <dcterms:modified xsi:type="dcterms:W3CDTF">2017-11-09T08:54:00Z</dcterms:modified>
</cp:coreProperties>
</file>