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79" w:rsidRPr="00A52979" w:rsidRDefault="00A52979" w:rsidP="00A52979">
      <w:pPr>
        <w:rPr>
          <w:rFonts w:ascii="Century Gothic" w:hAnsi="Century Gothic"/>
          <w:sz w:val="28"/>
          <w:szCs w:val="28"/>
        </w:rPr>
      </w:pPr>
      <w:r w:rsidRPr="00A52979">
        <w:rPr>
          <w:rFonts w:ascii="Century Gothic" w:hAnsi="Century Gothic"/>
          <w:b/>
          <w:bCs/>
          <w:sz w:val="28"/>
          <w:szCs w:val="28"/>
        </w:rPr>
        <w:t>Louange au Créateur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L’aurore terrestre se vêt de lumière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Pour rendre hommage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Au Créateur de l’homme.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Le haut ciel fait fuir ses nuages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S’humiliant devant le Créateur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De l’homme.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Le Seigneur des étoiles,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Notre père le soleil,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Répand sa chevelure à ses pieds.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Le vent à son tour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Secoue la cime des arbres,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Agite les branches, les abats à terre.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Au cœur des arbres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Chantent les oiseaux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Et rendent leur hommage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Au dominateur de la terre.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Toutes les fleurs, splendides et belles,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Déploient leurs couleurs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Et leurs parfums.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Le fond du lac, un miroir d’eau,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Est l’heureuse demeure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lastRenderedPageBreak/>
        <w:t>Des poissons joyeux.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Le vif torrent et sa rauque chanson,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 xml:space="preserve">Chante les louanges du </w:t>
      </w:r>
      <w:proofErr w:type="spellStart"/>
      <w:r w:rsidRPr="00A52979">
        <w:rPr>
          <w:rFonts w:ascii="Century Gothic" w:hAnsi="Century Gothic"/>
          <w:sz w:val="24"/>
          <w:szCs w:val="24"/>
        </w:rPr>
        <w:t>Viracocha</w:t>
      </w:r>
      <w:proofErr w:type="spellEnd"/>
      <w:r w:rsidRPr="00A52979">
        <w:rPr>
          <w:rFonts w:ascii="Century Gothic" w:hAnsi="Century Gothic"/>
          <w:sz w:val="24"/>
          <w:szCs w:val="24"/>
        </w:rPr>
        <w:t>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Le rocher à son tour se vêt de verdure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Et dans le ravin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La forêt offre ses fleurs fraiches.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Et les habitants de la montagne,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La viscache des rochers,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Font leurs tanières autour de lui.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Ainsi mon cœur, à chaque aurore,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Te rend louange, mon père,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Mon créateur.</w:t>
      </w:r>
    </w:p>
    <w:p w:rsidR="00A52979" w:rsidRPr="00A52979" w:rsidRDefault="00A52979" w:rsidP="00A52979">
      <w:pPr>
        <w:rPr>
          <w:rFonts w:ascii="Century Gothic" w:hAnsi="Century Gothic"/>
          <w:sz w:val="24"/>
          <w:szCs w:val="24"/>
        </w:rPr>
      </w:pPr>
      <w:r w:rsidRPr="00A52979">
        <w:rPr>
          <w:rFonts w:ascii="Century Gothic" w:hAnsi="Century Gothic"/>
          <w:sz w:val="24"/>
          <w:szCs w:val="24"/>
        </w:rPr>
        <w:t> </w:t>
      </w:r>
    </w:p>
    <w:p w:rsidR="00A52979" w:rsidRPr="00A52979" w:rsidRDefault="00A52979" w:rsidP="00A5297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Prière du Pérou précolombien</w:t>
      </w:r>
      <w:bookmarkStart w:id="0" w:name="_GoBack"/>
      <w:bookmarkEnd w:id="0"/>
    </w:p>
    <w:p w:rsidR="004A78BE" w:rsidRDefault="00A52979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79"/>
    <w:rsid w:val="00A52979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FCA2"/>
  <w15:chartTrackingRefBased/>
  <w15:docId w15:val="{A397F766-AEA4-4EE8-A1A4-9664F21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2</cp:revision>
  <dcterms:created xsi:type="dcterms:W3CDTF">2016-11-24T13:40:00Z</dcterms:created>
  <dcterms:modified xsi:type="dcterms:W3CDTF">2016-11-24T13:41:00Z</dcterms:modified>
</cp:coreProperties>
</file>