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2B" w:rsidRPr="00474F2B" w:rsidRDefault="00474F2B" w:rsidP="00474F2B">
      <w:pPr>
        <w:spacing w:line="256" w:lineRule="auto"/>
        <w:ind w:left="708" w:right="567"/>
        <w:contextualSpacing/>
        <w:jc w:val="center"/>
        <w:rPr>
          <w:rFonts w:ascii="Century Gothic" w:eastAsia="Times New Roman" w:hAnsi="Century Gothic" w:cstheme="minorHAnsi"/>
          <w:b/>
          <w:sz w:val="28"/>
          <w:szCs w:val="28"/>
          <w:lang w:eastAsia="fr-BE"/>
        </w:rPr>
      </w:pPr>
      <w:bookmarkStart w:id="0" w:name="_Toc483816310"/>
      <w:bookmarkStart w:id="1" w:name="_Toc483925189"/>
      <w:bookmarkStart w:id="2" w:name="_GoBack"/>
      <w:r w:rsidRPr="00474F2B">
        <w:rPr>
          <w:rFonts w:ascii="Century Gothic" w:eastAsia="Times New Roman" w:hAnsi="Century Gothic" w:cstheme="minorHAnsi"/>
          <w:b/>
          <w:sz w:val="28"/>
          <w:szCs w:val="28"/>
          <w:lang w:eastAsia="fr-BE"/>
        </w:rPr>
        <w:t>Le jeu du massage des oreilles</w:t>
      </w:r>
      <w:bookmarkEnd w:id="0"/>
      <w:bookmarkEnd w:id="1"/>
    </w:p>
    <w:bookmarkEnd w:id="2"/>
    <w:p w:rsidR="00474F2B" w:rsidRPr="00872D66" w:rsidRDefault="00474F2B" w:rsidP="00474F2B">
      <w:pPr>
        <w:spacing w:line="256" w:lineRule="auto"/>
        <w:ind w:left="708" w:right="567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eastAsia="fr-BE"/>
        </w:rPr>
      </w:pPr>
    </w:p>
    <w:p w:rsidR="00474F2B" w:rsidRDefault="00474F2B" w:rsidP="00474F2B">
      <w:pPr>
        <w:spacing w:line="256" w:lineRule="auto"/>
        <w:ind w:left="708" w:right="567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eastAsia="fr-BE"/>
        </w:rPr>
      </w:pPr>
      <w:r w:rsidRPr="00872D66">
        <w:rPr>
          <w:rFonts w:ascii="Century Gothic" w:eastAsia="Times New Roman" w:hAnsi="Century Gothic" w:cstheme="minorHAnsi"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 wp14:anchorId="723A77D7" wp14:editId="48147841">
            <wp:simplePos x="0" y="0"/>
            <wp:positionH relativeFrom="column">
              <wp:posOffset>186055</wp:posOffset>
            </wp:positionH>
            <wp:positionV relativeFrom="paragraph">
              <wp:posOffset>770890</wp:posOffset>
            </wp:positionV>
            <wp:extent cx="5672455" cy="4154013"/>
            <wp:effectExtent l="0" t="0" r="4445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2" name="Image 2" descr="Résultat de recherche d'images pour &quot;la posture de la grenouille le p'tit yo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posture de la grenouille le p'tit yog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1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2D66">
        <w:rPr>
          <w:rFonts w:ascii="Century Gothic" w:eastAsia="Times New Roman" w:hAnsi="Century Gothic" w:cstheme="minorHAnsi"/>
          <w:sz w:val="24"/>
          <w:szCs w:val="24"/>
          <w:lang w:eastAsia="fr-BE"/>
        </w:rPr>
        <w:t>Il stimule le corps tout entier. Il permet aussi à l’enfant de développer son sens auditif et cela améliore considérablement sa capacité d’écoute.</w:t>
      </w:r>
    </w:p>
    <w:p w:rsidR="00CB2355" w:rsidRDefault="00474F2B">
      <w:r w:rsidRPr="00872D66">
        <w:rPr>
          <w:rFonts w:ascii="Century Gothic" w:eastAsia="Times New Roman" w:hAnsi="Century Gothic" w:cstheme="minorHAnsi"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26E4E446" wp14:editId="3616159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672455" cy="4154013"/>
            <wp:effectExtent l="0" t="0" r="4445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1" name="Image 1" descr="Résultat de recherche d'images pour &quot;la posture de la grenouille le p'tit yo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posture de la grenouille le p'tit yog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1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B"/>
    <w:rsid w:val="00474F2B"/>
    <w:rsid w:val="00C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D4495-3F9D-4171-8E7D-AB6A3027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2017-11-06T15:21:00Z</dcterms:created>
  <dcterms:modified xsi:type="dcterms:W3CDTF">2017-11-06T15:23:00Z</dcterms:modified>
</cp:coreProperties>
</file>